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0999" w14:textId="77777777" w:rsidR="00F23E76" w:rsidRDefault="00D91CF0">
      <w:pPr>
        <w:shd w:val="clear" w:color="auto" w:fill="FFFFFF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E29F8E4" wp14:editId="1B3E0092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402715" cy="396875"/>
                <wp:effectExtent l="0" t="0" r="0" b="0"/>
                <wp:wrapNone/>
                <wp:docPr id="170641835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F0E6E7" w14:textId="77777777" w:rsidR="00F23E76" w:rsidRDefault="00F23E76">
                            <w:pPr>
                              <w:pStyle w:val="af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Прямоугольник 1" o:spid="_x0000_s1026" o:spt="1" style="position:absolute;left:0pt;margin-left:382.7pt;margin-top:-13.5pt;height:31.25pt;width:110.45pt;z-index:251659264;mso-width-relative:page;mso-height-relative:page;" fillcolor="#FFFFFF" filled="t" stroked="f" coordsize="21600,21600" o:allowincell="f" o:gfxdata="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vyKd9sAAAAK&#10;AQAADwAAAAAAAAABACAAAAAiAAAAZHJzL2Rvd25yZXYueG1sUEsBAhQAFAAAAAgAh07iQE7Ku+Lg&#10;AQAAmwMAAA4AAAAAAAAAAQAgAAAAKgEAAGRycy9lMm9Eb2MueG1sUEsFBgAAAAAGAAYAWQEAAHwF&#10;AAAAAA==&#10;">
                <v:fill on="t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45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A8AE4B" wp14:editId="46333123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CE589" w14:textId="77777777" w:rsidR="00F23E76" w:rsidRDefault="00F23E76">
      <w:pPr>
        <w:shd w:val="clear" w:color="auto" w:fill="FFFFFF"/>
        <w:jc w:val="center"/>
      </w:pPr>
    </w:p>
    <w:p w14:paraId="55CE8006" w14:textId="77777777" w:rsidR="00F23E76" w:rsidRDefault="00F23E76">
      <w:pPr>
        <w:shd w:val="clear" w:color="auto" w:fill="FFFFFF"/>
        <w:jc w:val="center"/>
      </w:pPr>
    </w:p>
    <w:p w14:paraId="6E125C6A" w14:textId="77777777" w:rsidR="00F23E76" w:rsidRDefault="00D91CF0">
      <w:pPr>
        <w:pStyle w:val="20"/>
        <w:jc w:val="center"/>
      </w:pPr>
      <w:r>
        <w:rPr>
          <w:sz w:val="32"/>
        </w:rPr>
        <w:t>АДМИНИСТРАЦИЯ</w:t>
      </w:r>
    </w:p>
    <w:p w14:paraId="51704079" w14:textId="77777777" w:rsidR="00F23E76" w:rsidRDefault="00D91CF0">
      <w:pPr>
        <w:jc w:val="center"/>
      </w:pPr>
      <w:r>
        <w:rPr>
          <w:b/>
          <w:sz w:val="32"/>
        </w:rPr>
        <w:t>АНУЧИНСКОГО МУНИЦИПАЛЬНОГО ОКРУГА</w:t>
      </w:r>
    </w:p>
    <w:p w14:paraId="5A66466F" w14:textId="77777777" w:rsidR="00F23E76" w:rsidRDefault="00D91CF0">
      <w:pPr>
        <w:jc w:val="center"/>
      </w:pPr>
      <w:r>
        <w:rPr>
          <w:b/>
          <w:sz w:val="32"/>
        </w:rPr>
        <w:t>ПРИМОРСКОГО КРАЯ</w:t>
      </w:r>
    </w:p>
    <w:p w14:paraId="20A9006B" w14:textId="77777777" w:rsidR="00F23E76" w:rsidRDefault="00F23E76">
      <w:pPr>
        <w:jc w:val="center"/>
        <w:rPr>
          <w:b/>
          <w:sz w:val="32"/>
        </w:rPr>
      </w:pPr>
    </w:p>
    <w:p w14:paraId="0E81D886" w14:textId="77777777" w:rsidR="00F23E76" w:rsidRDefault="00D91CF0">
      <w:pPr>
        <w:jc w:val="center"/>
        <w:rPr>
          <w:sz w:val="32"/>
        </w:rPr>
      </w:pPr>
      <w:r>
        <w:rPr>
          <w:sz w:val="32"/>
        </w:rPr>
        <w:t xml:space="preserve"> ПОСТАНОВЛЕНИЕ    </w:t>
      </w:r>
    </w:p>
    <w:p w14:paraId="265C4361" w14:textId="77777777" w:rsidR="00F23E76" w:rsidRDefault="00D91CF0">
      <w:pPr>
        <w:jc w:val="center"/>
      </w:pPr>
      <w:r>
        <w:rPr>
          <w:sz w:val="32"/>
        </w:rPr>
        <w:t xml:space="preserve">        </w:t>
      </w:r>
      <w:bookmarkStart w:id="0" w:name="__UnoMark__206_604802323"/>
      <w:bookmarkEnd w:id="0"/>
    </w:p>
    <w:p w14:paraId="3C91AAA5" w14:textId="1202F593" w:rsidR="00F23E76" w:rsidRDefault="00D91CF0">
      <w:r>
        <w:rPr>
          <w:sz w:val="32"/>
        </w:rPr>
        <w:t>18.04.2024</w:t>
      </w:r>
      <w:r>
        <w:rPr>
          <w:sz w:val="32"/>
        </w:rPr>
        <w:t xml:space="preserve">                                 </w:t>
      </w:r>
      <w:r>
        <w:rPr>
          <w:sz w:val="28"/>
        </w:rPr>
        <w:t xml:space="preserve">с. Анучино   </w:t>
      </w:r>
      <w:r>
        <w:rPr>
          <w:sz w:val="32"/>
        </w:rPr>
        <w:t xml:space="preserve">                                  № 354</w:t>
      </w:r>
      <w:bookmarkStart w:id="1" w:name="_GoBack"/>
      <w:bookmarkEnd w:id="1"/>
    </w:p>
    <w:p w14:paraId="3B4C3D94" w14:textId="77777777" w:rsidR="00F23E76" w:rsidRDefault="00F23E76">
      <w:pPr>
        <w:rPr>
          <w:sz w:val="32"/>
        </w:rPr>
      </w:pPr>
    </w:p>
    <w:p w14:paraId="76E33519" w14:textId="77777777" w:rsidR="00F23E76" w:rsidRDefault="00D91CF0">
      <w:pPr>
        <w:jc w:val="center"/>
        <w:rPr>
          <w:b/>
          <w:sz w:val="28"/>
        </w:rPr>
      </w:pPr>
      <w:bookmarkStart w:id="2" w:name="__DdeLink__104_1898230887"/>
      <w:bookmarkStart w:id="3" w:name="__DdeLink__1036_728113424"/>
      <w:bookmarkStart w:id="4" w:name="__DdeLink__109_760221500"/>
      <w:bookmarkStart w:id="5" w:name="__UnoMark__395_3815143791"/>
      <w:bookmarkStart w:id="6" w:name="__DdeLink__190_3323648870"/>
      <w:bookmarkStart w:id="7" w:name="__DdeLink__106_2039103877"/>
      <w:bookmarkStart w:id="8" w:name="__DdeLink__394_3815143791"/>
      <w:bookmarkStart w:id="9" w:name="__DdeLink__88_2960872646"/>
      <w:bookmarkStart w:id="10" w:name="__DdeLink__2729_4234956655"/>
      <w:bookmarkStart w:id="11" w:name="__DdeLink__49_2484600311"/>
      <w:bookmarkStart w:id="12" w:name="__DdeLink__202_2422334390"/>
      <w:bookmarkStart w:id="13" w:name="__DdeLink__1160_728113424"/>
      <w:bookmarkStart w:id="14" w:name="__DdeLink__80_423708452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z w:val="28"/>
        </w:rPr>
        <w:t xml:space="preserve">Об утверждении публичного сервитута ООО </w:t>
      </w:r>
      <w:r>
        <w:rPr>
          <w:b/>
          <w:sz w:val="28"/>
        </w:rPr>
        <w:t>«Транснефть-Дальний Восток»</w:t>
      </w:r>
      <w:bookmarkStart w:id="15" w:name="__DdeLink__1160_7281134241"/>
      <w:bookmarkStart w:id="16" w:name="__DdeLink__63_200315691"/>
      <w:bookmarkStart w:id="17" w:name="__DdeLink__135_41900951531"/>
      <w:bookmarkEnd w:id="15"/>
      <w:bookmarkEnd w:id="16"/>
      <w:bookmarkEnd w:id="17"/>
    </w:p>
    <w:p w14:paraId="0578F43A" w14:textId="77777777" w:rsidR="00F23E76" w:rsidRDefault="00F23E76">
      <w:pPr>
        <w:jc w:val="center"/>
        <w:rPr>
          <w:b/>
          <w:bCs/>
          <w:sz w:val="28"/>
        </w:rPr>
      </w:pPr>
    </w:p>
    <w:p w14:paraId="0C3DF72B" w14:textId="77777777" w:rsidR="00F23E76" w:rsidRDefault="00D91CF0">
      <w:pPr>
        <w:spacing w:line="360" w:lineRule="auto"/>
        <w:ind w:right="-142" w:firstLine="567"/>
        <w:jc w:val="both"/>
      </w:pPr>
      <w:r>
        <w:rPr>
          <w:sz w:val="28"/>
        </w:rPr>
        <w:t xml:space="preserve"> В соответствии со ст. 23, главой V.7, п. 2, ст. 39.37 Земельного кодекса Российской Федерации, руководствуясь </w:t>
      </w:r>
      <w:bookmarkStart w:id="18" w:name="__DdeLink__112_1348858819"/>
      <w:r>
        <w:rPr>
          <w:rFonts w:eastAsia="Calibri"/>
          <w:sz w:val="28"/>
        </w:rPr>
        <w:t>У</w:t>
      </w:r>
      <w:bookmarkEnd w:id="18"/>
      <w:r>
        <w:rPr>
          <w:rFonts w:eastAsia="Calibri"/>
          <w:sz w:val="28"/>
        </w:rPr>
        <w:t>ставом Анучинского муниципального округа Приморского края</w:t>
      </w:r>
      <w:r>
        <w:rPr>
          <w:sz w:val="28"/>
        </w:rPr>
        <w:t>, на основании ходатайства ООО «Транснефть-Дальний Восток»</w:t>
      </w:r>
      <w:r>
        <w:rPr>
          <w:sz w:val="28"/>
        </w:rPr>
        <w:t xml:space="preserve"> (ОГРН 1092724004944, ИНН 2724132118, КПП 997250001, юридический адрес: 680020, г. Хабаровск, ул. Запарина, д. 1), администрация Анучинского муниципального округа Приморского края,</w:t>
      </w:r>
    </w:p>
    <w:p w14:paraId="403FD289" w14:textId="77777777" w:rsidR="00F23E76" w:rsidRDefault="00F23E76">
      <w:pPr>
        <w:ind w:right="-142" w:firstLine="567"/>
        <w:jc w:val="both"/>
        <w:rPr>
          <w:rFonts w:eastAsia="Calibri"/>
          <w:sz w:val="28"/>
        </w:rPr>
      </w:pPr>
    </w:p>
    <w:p w14:paraId="6B7CA829" w14:textId="77777777" w:rsidR="00F23E76" w:rsidRDefault="00D91CF0">
      <w:pPr>
        <w:pStyle w:val="a7"/>
        <w:tabs>
          <w:tab w:val="clear" w:pos="1260"/>
        </w:tabs>
        <w:spacing w:line="360" w:lineRule="auto"/>
        <w:ind w:right="-142"/>
        <w:rPr>
          <w:bCs/>
          <w:sz w:val="28"/>
        </w:rPr>
      </w:pPr>
      <w:r>
        <w:rPr>
          <w:bCs/>
          <w:sz w:val="28"/>
        </w:rPr>
        <w:t>ПОСТАНОВЛЯЕТ:</w:t>
      </w:r>
    </w:p>
    <w:p w14:paraId="284C174B" w14:textId="77777777" w:rsidR="00F23E76" w:rsidRDefault="00F23E76">
      <w:pPr>
        <w:pStyle w:val="a7"/>
        <w:tabs>
          <w:tab w:val="clear" w:pos="1260"/>
        </w:tabs>
        <w:ind w:right="-142" w:firstLine="567"/>
        <w:rPr>
          <w:bCs/>
          <w:sz w:val="28"/>
        </w:rPr>
      </w:pPr>
    </w:p>
    <w:p w14:paraId="0A266F64" w14:textId="77777777" w:rsidR="00F23E76" w:rsidRDefault="00D91CF0">
      <w:pPr>
        <w:pStyle w:val="aa"/>
        <w:spacing w:line="360" w:lineRule="auto"/>
        <w:ind w:right="-142"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публичный сервитут в интересах ООО </w:t>
      </w:r>
      <w:r>
        <w:rPr>
          <w:bCs/>
          <w:szCs w:val="28"/>
        </w:rPr>
        <w:t xml:space="preserve">«Транснефть-Дальний Восток» в целях складирования строительных и иных материалов, возведения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</w:t>
      </w:r>
      <w:r>
        <w:rPr>
          <w:bCs/>
          <w:szCs w:val="28"/>
        </w:rPr>
        <w:t>и эксплуатации магистрального нефтепровода федерального значения «ТС «ВСТО-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>». Вдольтрассовый проезд. Участок к УЗА № 123. Приморский край. Строительство» на основании:</w:t>
      </w:r>
    </w:p>
    <w:p w14:paraId="7F8C0C51" w14:textId="77777777" w:rsidR="00F23E76" w:rsidRDefault="00D91CF0">
      <w:pPr>
        <w:pStyle w:val="a7"/>
        <w:spacing w:line="360" w:lineRule="auto"/>
        <w:ind w:firstLine="567"/>
        <w:rPr>
          <w:sz w:val="28"/>
        </w:rPr>
      </w:pPr>
      <w:r>
        <w:rPr>
          <w:sz w:val="28"/>
        </w:rPr>
        <w:t>- документации по планировке территории для размещения объекта трубопроводного транспо</w:t>
      </w:r>
      <w:r>
        <w:rPr>
          <w:sz w:val="28"/>
        </w:rPr>
        <w:t>рта федерального значения «ТС «ВСТО-II». Вдольтрассовый проезд. Участок к УЗА № 123. Приморский край. Строительство»;</w:t>
      </w:r>
    </w:p>
    <w:p w14:paraId="3AC17A16" w14:textId="77777777" w:rsidR="00F23E76" w:rsidRDefault="00D91CF0">
      <w:pPr>
        <w:pStyle w:val="a7"/>
        <w:spacing w:line="360" w:lineRule="auto"/>
        <w:ind w:firstLine="567"/>
        <w:rPr>
          <w:sz w:val="28"/>
        </w:rPr>
      </w:pPr>
      <w:r>
        <w:rPr>
          <w:sz w:val="28"/>
        </w:rPr>
        <w:lastRenderedPageBreak/>
        <w:t>- приказа Министерства энергетики Российской Федерации от 02.07.2019 г. № 657 «Об утверждении документации по планировке территории для ра</w:t>
      </w:r>
      <w:r>
        <w:rPr>
          <w:sz w:val="28"/>
        </w:rPr>
        <w:t>змещения объекта трубопроводного транспорта федерального значения «ТС «ВСТО-</w:t>
      </w:r>
      <w:r>
        <w:rPr>
          <w:sz w:val="28"/>
          <w:lang w:val="en-US"/>
        </w:rPr>
        <w:t>II</w:t>
      </w:r>
      <w:r>
        <w:rPr>
          <w:sz w:val="28"/>
        </w:rPr>
        <w:t>». Вдольтрассовый проезд. Участок к УЗА № 123. Приморский край. Строительство»;</w:t>
      </w:r>
    </w:p>
    <w:p w14:paraId="2B755ECF" w14:textId="77777777" w:rsidR="00F23E76" w:rsidRDefault="00D91CF0">
      <w:pPr>
        <w:pStyle w:val="a7"/>
        <w:spacing w:line="360" w:lineRule="auto"/>
        <w:ind w:firstLine="567"/>
        <w:rPr>
          <w:sz w:val="28"/>
        </w:rPr>
      </w:pPr>
      <w:r>
        <w:rPr>
          <w:sz w:val="28"/>
        </w:rPr>
        <w:t>- распоряжения Правительства РФ от 06.05.2015 г. № 816-р (ред. От 28.12.2017 г. № 2937-р) «Об утве</w:t>
      </w:r>
      <w:r>
        <w:rPr>
          <w:sz w:val="28"/>
        </w:rPr>
        <w:t>рждении схемы территориального планирования Российской Федерации в области федерального транспорта (в части трубопроводного транспорта).</w:t>
      </w:r>
    </w:p>
    <w:p w14:paraId="50C2E33F" w14:textId="77777777" w:rsidR="00F23E76" w:rsidRDefault="00D91CF0">
      <w:pPr>
        <w:pStyle w:val="aa"/>
        <w:spacing w:line="360" w:lineRule="auto"/>
        <w:ind w:right="-142" w:firstLine="567"/>
        <w:jc w:val="both"/>
      </w:pPr>
      <w:r>
        <w:rPr>
          <w:bCs/>
          <w:szCs w:val="28"/>
        </w:rPr>
        <w:t xml:space="preserve">  </w:t>
      </w:r>
      <w:r>
        <w:t>2. Публичный сервитут устанавливается сроком на 10 (десять) лет со дня внесения сведений о нем в Единый государственн</w:t>
      </w:r>
      <w:r>
        <w:t>ый реестр недвижимости.</w:t>
      </w:r>
    </w:p>
    <w:p w14:paraId="5F94BCA1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t>3.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</w:t>
      </w:r>
      <w:r>
        <w:rPr>
          <w:sz w:val="28"/>
        </w:rPr>
        <w:t>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обстоятельств): 12 месяцев, а в отношении земельных участк</w:t>
      </w:r>
      <w:r>
        <w:rPr>
          <w:sz w:val="28"/>
        </w:rPr>
        <w:t>ов, находящихся в государственной или муниципальной собственности и не предоставленных гражданам или юридическими лицам в соответствии с Графиком проведения работ в отношении земель или земельных участков, находящихся в государственной или муниципальной со</w:t>
      </w:r>
      <w:r>
        <w:rPr>
          <w:sz w:val="28"/>
        </w:rPr>
        <w:t>бственности и не предоставленных гражданам или юридическими лицам.</w:t>
      </w:r>
    </w:p>
    <w:p w14:paraId="68155709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t>4. Утвердить границы публичного сервитута согласно графическому описанию зоны публичного сервитута для складирования строительных и иных материалов, возведения некапитальных строений, соору</w:t>
      </w:r>
      <w:r>
        <w:rPr>
          <w:sz w:val="28"/>
        </w:rPr>
        <w:t>жений (включая ограждения, бытовки, навесы) и (или) размещение строительной техники, которые необходимы для обеспечения строительства и эксплуатации магистрального нефтепровода федерального значения «ТС «ВСТО-II». Вдольтрассовый проезд. Участок к УЗА № 123</w:t>
      </w:r>
      <w:r>
        <w:rPr>
          <w:sz w:val="28"/>
        </w:rPr>
        <w:t>. Приморский край. Строительство», согласно приложению к настоящему постановлению.</w:t>
      </w:r>
    </w:p>
    <w:p w14:paraId="15B8D95A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lastRenderedPageBreak/>
        <w:t>5. Плата за публичный сервитут устанавливается:</w:t>
      </w:r>
    </w:p>
    <w:p w14:paraId="6F770671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t>5.1 В отношении земельного участка, находящегося в государственной или муниципальной собственности и не обремененного правами</w:t>
      </w:r>
      <w:r>
        <w:rPr>
          <w:sz w:val="28"/>
        </w:rPr>
        <w:t xml:space="preserve">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чем 0,1</w:t>
      </w:r>
      <w:r>
        <w:rPr>
          <w:sz w:val="28"/>
        </w:rPr>
        <w:t xml:space="preserve"> процента кадастровой стоимости земельного участка, обремененного сервитутом, за весь срок сервитута.</w:t>
      </w:r>
    </w:p>
    <w:p w14:paraId="443F1875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t xml:space="preserve">5.2 Плата за публичный сервитут вносится единовременным платежом не позднее шести месяцев со дня принятия решения об установлении публичного </w:t>
      </w:r>
      <w:r>
        <w:rPr>
          <w:sz w:val="28"/>
        </w:rPr>
        <w:t>сервитута.</w:t>
      </w:r>
    </w:p>
    <w:p w14:paraId="439A20A3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t xml:space="preserve">6. ООО «Транснефть-Дальний Восток» обязан: </w:t>
      </w:r>
    </w:p>
    <w:p w14:paraId="0AE2E8C8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t>- обеспечить осуществление публичного сервитута после внесения сведений о публичном сервитуте в ЕГРН;</w:t>
      </w:r>
    </w:p>
    <w:p w14:paraId="3E08F2C9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t>- привести земельный участок в состояние, пригодное для его использования в соответствии с разрешен</w:t>
      </w:r>
      <w:r>
        <w:rPr>
          <w:sz w:val="28"/>
        </w:rPr>
        <w:t>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7856D059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t xml:space="preserve">6.1 </w:t>
      </w:r>
      <w:r>
        <w:rPr>
          <w:sz w:val="28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14:paraId="3583E38A" w14:textId="77777777" w:rsidR="00F23E76" w:rsidRDefault="00D91CF0">
      <w:pPr>
        <w:spacing w:line="360" w:lineRule="auto"/>
        <w:ind w:right="-142" w:firstLine="567"/>
        <w:jc w:val="both"/>
        <w:rPr>
          <w:sz w:val="28"/>
        </w:rPr>
      </w:pPr>
      <w:r>
        <w:rPr>
          <w:sz w:val="28"/>
        </w:rPr>
        <w:t>7.</w:t>
      </w:r>
      <w:r>
        <w:rPr>
          <w:color w:val="000000"/>
          <w:sz w:val="30"/>
          <w:szCs w:val="30"/>
          <w:shd w:val="clear" w:color="auto" w:fill="FFFFFF"/>
        </w:rPr>
        <w:t xml:space="preserve"> Публичный сервитут считается установленным со дня внесения сведений о нем в Единый государственн</w:t>
      </w:r>
      <w:r>
        <w:rPr>
          <w:color w:val="000000"/>
          <w:sz w:val="30"/>
          <w:szCs w:val="30"/>
          <w:shd w:val="clear" w:color="auto" w:fill="FFFFFF"/>
        </w:rPr>
        <w:t>ый реестр недвижимости.</w:t>
      </w:r>
    </w:p>
    <w:p w14:paraId="1FBCECB1" w14:textId="77777777" w:rsidR="00F23E76" w:rsidRDefault="00D91CF0">
      <w:pPr>
        <w:spacing w:line="360" w:lineRule="auto"/>
        <w:ind w:right="-142" w:firstLine="709"/>
        <w:jc w:val="both"/>
        <w:rPr>
          <w:sz w:val="28"/>
        </w:rPr>
      </w:pPr>
      <w:r>
        <w:rPr>
          <w:sz w:val="28"/>
        </w:rPr>
        <w:t>8. Отделу имущественных и земельных отношений управления градостроительства, имущественных и земельных отношений администрации Анучинского муниципального округа в течение пяти рабочих дней со дня принятия настоящего постановления:</w:t>
      </w:r>
    </w:p>
    <w:p w14:paraId="2DD107B0" w14:textId="77777777" w:rsidR="00F23E76" w:rsidRDefault="00D91CF0">
      <w:pPr>
        <w:spacing w:line="360" w:lineRule="auto"/>
        <w:ind w:right="-142"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 xml:space="preserve"> направить копию настоящего постановления в Управление Федеральной службы государственной регистрации, кадастра и картографии по Приморскому краю;</w:t>
      </w:r>
    </w:p>
    <w:p w14:paraId="4720A60E" w14:textId="77777777" w:rsidR="00F23E76" w:rsidRDefault="00D91CF0">
      <w:pPr>
        <w:spacing w:line="360" w:lineRule="auto"/>
        <w:ind w:right="-142" w:firstLine="709"/>
        <w:jc w:val="both"/>
        <w:rPr>
          <w:sz w:val="28"/>
        </w:rPr>
      </w:pPr>
      <w:r>
        <w:rPr>
          <w:sz w:val="28"/>
        </w:rPr>
        <w:t xml:space="preserve">- направить копию настоящего постановления обладателю публичного сервитута ООО «Транснефть-Дальний Восток» </w:t>
      </w:r>
    </w:p>
    <w:p w14:paraId="4A8F4CFD" w14:textId="77777777" w:rsidR="00F23E76" w:rsidRDefault="00D91CF0">
      <w:pPr>
        <w:spacing w:line="360" w:lineRule="auto"/>
        <w:ind w:right="-142"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направить копию настоящего постановления правообладателям земельных участков, указанных в приложении к настоящему постановлению, в отношении которых установлен публичный сервитут – Министерство лесного хозяйства и охраны объектов животного мира Приморског</w:t>
      </w:r>
      <w:r>
        <w:rPr>
          <w:sz w:val="28"/>
        </w:rPr>
        <w:t>о края (690090, Владивосток, ул. 1-я Морская, д. 2), Министерство имущественных и земельных отношений Приморского края (690090, Приморский Край, г. Владивосток, ул. Светланская, д. 22).</w:t>
      </w:r>
    </w:p>
    <w:p w14:paraId="768960F2" w14:textId="77777777" w:rsidR="00F23E76" w:rsidRDefault="00D91CF0">
      <w:pPr>
        <w:spacing w:line="360" w:lineRule="auto"/>
        <w:ind w:right="-142" w:firstLine="709"/>
        <w:jc w:val="both"/>
        <w:rPr>
          <w:sz w:val="28"/>
        </w:rPr>
      </w:pPr>
      <w:r>
        <w:rPr>
          <w:sz w:val="28"/>
        </w:rPr>
        <w:t>9. Аппарату управления администрации анучинского муниципального округа</w:t>
      </w:r>
      <w:r>
        <w:rPr>
          <w:sz w:val="28"/>
        </w:rPr>
        <w:t xml:space="preserve"> (Бурдейной С.В.):</w:t>
      </w:r>
    </w:p>
    <w:p w14:paraId="0F59185B" w14:textId="77777777" w:rsidR="00F23E76" w:rsidRDefault="00D91CF0">
      <w:pPr>
        <w:spacing w:line="360" w:lineRule="auto"/>
        <w:ind w:right="-142" w:firstLine="709"/>
        <w:jc w:val="both"/>
        <w:rPr>
          <w:sz w:val="28"/>
        </w:rPr>
      </w:pPr>
      <w:r>
        <w:rPr>
          <w:sz w:val="28"/>
        </w:rPr>
        <w:t>- разместить настоящее постановление на официальном сайте администрации Анучинского муниципального округа в информационно-телекоммуникационной сети «Интернет» и направить на публикацию в газете «Анучинские зори» (без приложения).</w:t>
      </w:r>
    </w:p>
    <w:p w14:paraId="68081906" w14:textId="77777777" w:rsidR="00F23E76" w:rsidRDefault="00D91CF0">
      <w:pPr>
        <w:spacing w:line="360" w:lineRule="auto"/>
        <w:ind w:right="-142" w:firstLine="709"/>
        <w:jc w:val="both"/>
        <w:rPr>
          <w:sz w:val="28"/>
        </w:rPr>
      </w:pPr>
      <w:r>
        <w:rPr>
          <w:sz w:val="28"/>
        </w:rPr>
        <w:t>9. Пост</w:t>
      </w:r>
      <w:r>
        <w:rPr>
          <w:sz w:val="28"/>
        </w:rPr>
        <w:t>ановление вступает в силу со дня его официального опубликования в газете «Анучинские зори».</w:t>
      </w:r>
    </w:p>
    <w:p w14:paraId="19B4DD57" w14:textId="77777777" w:rsidR="00F23E76" w:rsidRDefault="00D91CF0">
      <w:pPr>
        <w:spacing w:line="360" w:lineRule="auto"/>
        <w:ind w:right="-142" w:firstLine="709"/>
        <w:jc w:val="both"/>
        <w:rPr>
          <w:sz w:val="28"/>
        </w:rPr>
      </w:pPr>
      <w:r>
        <w:rPr>
          <w:sz w:val="28"/>
        </w:rPr>
        <w:t>10. Контроль за исполнением настоящего постановления оставляю за собой.</w:t>
      </w:r>
    </w:p>
    <w:p w14:paraId="4A9C0422" w14:textId="77777777" w:rsidR="00F23E76" w:rsidRDefault="00F23E76">
      <w:pPr>
        <w:suppressAutoHyphens w:val="0"/>
        <w:spacing w:line="312" w:lineRule="auto"/>
        <w:ind w:firstLine="709"/>
        <w:jc w:val="both"/>
        <w:rPr>
          <w:sz w:val="28"/>
        </w:rPr>
      </w:pPr>
    </w:p>
    <w:p w14:paraId="5E5768A9" w14:textId="77777777" w:rsidR="00F23E76" w:rsidRDefault="00F23E76">
      <w:pPr>
        <w:pStyle w:val="aa"/>
        <w:jc w:val="both"/>
        <w:rPr>
          <w:bCs/>
          <w:szCs w:val="28"/>
        </w:rPr>
      </w:pPr>
    </w:p>
    <w:p w14:paraId="5A571334" w14:textId="77777777" w:rsidR="00F23E76" w:rsidRDefault="00D91CF0">
      <w:pPr>
        <w:pStyle w:val="aa"/>
        <w:jc w:val="both"/>
        <w:rPr>
          <w:bCs/>
          <w:szCs w:val="28"/>
        </w:rPr>
      </w:pPr>
      <w:r>
        <w:rPr>
          <w:bCs/>
          <w:szCs w:val="28"/>
        </w:rPr>
        <w:t xml:space="preserve">Глава Анучинского </w:t>
      </w:r>
    </w:p>
    <w:p w14:paraId="59889CBD" w14:textId="77777777" w:rsidR="00F23E76" w:rsidRDefault="00D91CF0">
      <w:pPr>
        <w:pStyle w:val="aa"/>
        <w:jc w:val="both"/>
        <w:rPr>
          <w:bCs/>
          <w:szCs w:val="28"/>
        </w:rPr>
      </w:pPr>
      <w:r>
        <w:rPr>
          <w:bCs/>
          <w:szCs w:val="28"/>
        </w:rPr>
        <w:t>муниципального округа                                                            С.А. Понуровский</w:t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14:paraId="68F1D93F" w14:textId="77777777" w:rsidR="00F23E76" w:rsidRDefault="00F23E76">
      <w:pPr>
        <w:pStyle w:val="a7"/>
      </w:pPr>
    </w:p>
    <w:p w14:paraId="212836E1" w14:textId="77777777" w:rsidR="00F23E76" w:rsidRDefault="00F23E76">
      <w:pPr>
        <w:pStyle w:val="a7"/>
      </w:pPr>
    </w:p>
    <w:p w14:paraId="1ECE2C48" w14:textId="77777777" w:rsidR="00F23E76" w:rsidRDefault="00F23E76">
      <w:pPr>
        <w:pStyle w:val="a7"/>
      </w:pPr>
    </w:p>
    <w:p w14:paraId="66859820" w14:textId="77777777" w:rsidR="00F23E76" w:rsidRDefault="00F23E76">
      <w:pPr>
        <w:pStyle w:val="a7"/>
      </w:pPr>
    </w:p>
    <w:sectPr w:rsidR="00F23E76">
      <w:pgSz w:w="11906" w:h="16838"/>
      <w:pgMar w:top="850" w:right="850" w:bottom="85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90"/>
    <w:rsid w:val="00046DD5"/>
    <w:rsid w:val="000F3D7A"/>
    <w:rsid w:val="00116090"/>
    <w:rsid w:val="0017302D"/>
    <w:rsid w:val="002218E2"/>
    <w:rsid w:val="002B3F75"/>
    <w:rsid w:val="0030316A"/>
    <w:rsid w:val="003A3AE1"/>
    <w:rsid w:val="003D48BA"/>
    <w:rsid w:val="003E3340"/>
    <w:rsid w:val="00466E77"/>
    <w:rsid w:val="005F6A3E"/>
    <w:rsid w:val="006502C2"/>
    <w:rsid w:val="006B4CB9"/>
    <w:rsid w:val="00913436"/>
    <w:rsid w:val="00990134"/>
    <w:rsid w:val="0099186A"/>
    <w:rsid w:val="00B52433"/>
    <w:rsid w:val="00B83FAE"/>
    <w:rsid w:val="00B96F7D"/>
    <w:rsid w:val="00BE4DB3"/>
    <w:rsid w:val="00C11CC2"/>
    <w:rsid w:val="00CA4F97"/>
    <w:rsid w:val="00D91CF0"/>
    <w:rsid w:val="00DE1403"/>
    <w:rsid w:val="00E50890"/>
    <w:rsid w:val="00E95F9E"/>
    <w:rsid w:val="00EE7092"/>
    <w:rsid w:val="00F23E76"/>
    <w:rsid w:val="52F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6AFE46"/>
  <w15:docId w15:val="{D16D9F97-CB79-4306-BE40-4BA82753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6"/>
      <w:szCs w:val="28"/>
    </w:rPr>
  </w:style>
  <w:style w:type="paragraph" w:styleId="1">
    <w:name w:val="heading 1"/>
    <w:basedOn w:val="a"/>
    <w:next w:val="a"/>
    <w:link w:val="10"/>
    <w:autoRedefine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autoRedefine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4">
    <w:name w:val="Plain Text"/>
    <w:basedOn w:val="a"/>
    <w:autoRedefine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autoRedefine/>
    <w:qFormat/>
    <w:pPr>
      <w:spacing w:line="360" w:lineRule="auto"/>
      <w:ind w:firstLine="709"/>
      <w:jc w:val="both"/>
    </w:pPr>
    <w:rPr>
      <w:szCs w:val="26"/>
    </w:rPr>
  </w:style>
  <w:style w:type="paragraph" w:styleId="a5">
    <w:name w:val="caption"/>
    <w:basedOn w:val="a"/>
    <w:autoRedefine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header"/>
    <w:basedOn w:val="a"/>
    <w:autoRedefine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tabs>
        <w:tab w:val="left" w:pos="1260"/>
      </w:tabs>
      <w:jc w:val="both"/>
    </w:p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ody Text Indent"/>
    <w:basedOn w:val="a"/>
    <w:autoRedefine/>
    <w:qFormat/>
    <w:pPr>
      <w:ind w:left="705"/>
      <w:jc w:val="both"/>
    </w:pPr>
  </w:style>
  <w:style w:type="paragraph" w:styleId="aa">
    <w:name w:val="Title"/>
    <w:basedOn w:val="a"/>
    <w:next w:val="a7"/>
    <w:autoRedefine/>
    <w:qFormat/>
    <w:pPr>
      <w:jc w:val="center"/>
    </w:pPr>
    <w:rPr>
      <w:sz w:val="28"/>
      <w:szCs w:val="20"/>
    </w:rPr>
  </w:style>
  <w:style w:type="paragraph" w:styleId="ab">
    <w:name w:val="footer"/>
    <w:basedOn w:val="a"/>
    <w:autoRedefine/>
    <w:qFormat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c">
    <w:name w:val="List"/>
    <w:basedOn w:val="a7"/>
    <w:autoRedefine/>
    <w:qFormat/>
    <w:rPr>
      <w:rFonts w:cs="Arial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d">
    <w:name w:val="Subtitle"/>
    <w:basedOn w:val="a"/>
    <w:autoRedefine/>
    <w:qFormat/>
    <w:pPr>
      <w:jc w:val="center"/>
    </w:pPr>
    <w:rPr>
      <w:b/>
      <w:sz w:val="28"/>
      <w:szCs w:val="20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autoRedefine/>
    <w:rPr>
      <w:color w:val="0000FF"/>
      <w:u w:val="single"/>
    </w:rPr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autoRedefine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autoRedefine/>
    <w:qFormat/>
    <w:locked/>
    <w:rPr>
      <w:b/>
      <w:bCs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Pr>
      <w:sz w:val="28"/>
    </w:rPr>
  </w:style>
  <w:style w:type="character" w:customStyle="1" w:styleId="af2">
    <w:name w:val="Подзаголовок Знак"/>
    <w:autoRedefine/>
    <w:qFormat/>
    <w:rPr>
      <w:b/>
      <w:sz w:val="28"/>
    </w:rPr>
  </w:style>
  <w:style w:type="character" w:customStyle="1" w:styleId="23">
    <w:name w:val="Заголовок 2 Знак"/>
    <w:autoRedefine/>
    <w:qFormat/>
    <w:rPr>
      <w:b/>
      <w:sz w:val="26"/>
      <w:szCs w:val="28"/>
    </w:rPr>
  </w:style>
  <w:style w:type="character" w:customStyle="1" w:styleId="5">
    <w:name w:val="5 МГП Обычный текст Знак"/>
    <w:autoRedefine/>
    <w:uiPriority w:val="99"/>
    <w:qFormat/>
    <w:locked/>
    <w:rPr>
      <w:sz w:val="28"/>
    </w:rPr>
  </w:style>
  <w:style w:type="character" w:customStyle="1" w:styleId="4111">
    <w:name w:val="4 МГП 1.1.1 Знак"/>
    <w:link w:val="41110"/>
    <w:autoRedefine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autoRedefine/>
    <w:qFormat/>
    <w:locked/>
  </w:style>
  <w:style w:type="paragraph" w:customStyle="1" w:styleId="ConsNormal">
    <w:name w:val="ConsNormal"/>
    <w:autoRedefine/>
    <w:qFormat/>
    <w:pPr>
      <w:widowControl w:val="0"/>
      <w:suppressAutoHyphens/>
      <w:ind w:right="19772" w:firstLine="720"/>
    </w:pPr>
    <w:rPr>
      <w:rFonts w:ascii="Arial" w:hAnsi="Arial" w:cs="Arial"/>
      <w:sz w:val="26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hAnsi="Courier New" w:cs="Courier New"/>
      <w:sz w:val="26"/>
    </w:rPr>
  </w:style>
  <w:style w:type="paragraph" w:customStyle="1" w:styleId="af3">
    <w:name w:val="Верхний и нижний колонтитулы"/>
    <w:basedOn w:val="a"/>
    <w:autoRedefine/>
    <w:qFormat/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6"/>
    </w:rPr>
  </w:style>
  <w:style w:type="paragraph" w:customStyle="1" w:styleId="52">
    <w:name w:val="5"/>
    <w:basedOn w:val="50"/>
    <w:autoRedefine/>
    <w:qFormat/>
    <w:pPr>
      <w:tabs>
        <w:tab w:val="left" w:pos="1134"/>
      </w:tabs>
    </w:pPr>
    <w:rPr>
      <w:sz w:val="20"/>
    </w:rPr>
  </w:style>
  <w:style w:type="paragraph" w:styleId="af4">
    <w:name w:val="List Paragraph"/>
    <w:basedOn w:val="a"/>
    <w:autoRedefine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C0299-3938-41F8-B21D-26B0E967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953</Words>
  <Characters>5437</Characters>
  <Application>Microsoft Office Word</Application>
  <DocSecurity>0</DocSecurity>
  <Lines>45</Lines>
  <Paragraphs>12</Paragraphs>
  <ScaleCrop>false</ScaleCrop>
  <Company>Анучинский ФО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Н. Малявка</cp:lastModifiedBy>
  <cp:revision>3</cp:revision>
  <cp:lastPrinted>2023-07-06T02:35:00Z</cp:lastPrinted>
  <dcterms:created xsi:type="dcterms:W3CDTF">2024-04-12T06:36:00Z</dcterms:created>
  <dcterms:modified xsi:type="dcterms:W3CDTF">2024-04-25T02:34:00Z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1049-12.2.0.16731</vt:lpwstr>
  </property>
  <property fmtid="{D5CDD505-2E9C-101B-9397-08002B2CF9AE}" pid="7" name="ICV">
    <vt:lpwstr>030AF0AF8EC14D61A0FD92D417FE91C3_12</vt:lpwstr>
  </property>
</Properties>
</file>